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9C" w:rsidRDefault="005F0D9C">
      <w:pPr>
        <w:jc w:val="center"/>
        <w:rPr>
          <w:b/>
        </w:rPr>
      </w:pPr>
      <w:r>
        <w:rPr>
          <w:b/>
        </w:rPr>
        <w:t>REGULATORY PROGRAM</w:t>
      </w:r>
    </w:p>
    <w:p w:rsidR="005F0D9C" w:rsidRDefault="00B67E78">
      <w:pPr>
        <w:tabs>
          <w:tab w:val="center" w:pos="4680"/>
        </w:tabs>
        <w:jc w:val="center"/>
        <w:rPr>
          <w:b/>
        </w:rPr>
      </w:pPr>
      <w:r>
        <w:rPr>
          <w:b/>
        </w:rPr>
        <w:t>PERMIT ACTION</w:t>
      </w:r>
    </w:p>
    <w:p w:rsidR="00B21191" w:rsidRPr="00B21191" w:rsidRDefault="00B21191">
      <w:pPr>
        <w:tabs>
          <w:tab w:val="center" w:pos="4680"/>
        </w:tabs>
        <w:jc w:val="center"/>
        <w:rPr>
          <w:b/>
          <w:caps/>
        </w:rPr>
      </w:pPr>
      <w:r w:rsidRPr="00B21191">
        <w:rPr>
          <w:b/>
          <w:caps/>
        </w:rPr>
        <w:t>Dutra Haystack Asphalt Plant</w:t>
      </w:r>
    </w:p>
    <w:p w:rsidR="005F0D9C" w:rsidRDefault="005F0D9C">
      <w:pPr>
        <w:jc w:val="both"/>
        <w:rPr>
          <w:u w:val="single"/>
        </w:rPr>
      </w:pPr>
    </w:p>
    <w:p w:rsidR="005F0D9C" w:rsidRDefault="005F0D9C">
      <w:pPr>
        <w:tabs>
          <w:tab w:val="left" w:pos="-720"/>
        </w:tabs>
        <w:suppressAutoHyphens/>
        <w:jc w:val="both"/>
        <w:rPr>
          <w:spacing w:val="-2"/>
        </w:rPr>
      </w:pPr>
      <w:r>
        <w:rPr>
          <w:spacing w:val="-2"/>
          <w:u w:val="single"/>
        </w:rPr>
        <w:t>APPLICANT:</w:t>
      </w:r>
      <w:r>
        <w:rPr>
          <w:spacing w:val="-2"/>
        </w:rPr>
        <w:t xml:space="preserve">  </w:t>
      </w:r>
      <w:r w:rsidR="001F14D0">
        <w:rPr>
          <w:spacing w:val="-2"/>
        </w:rPr>
        <w:t>The Dutra Group</w:t>
      </w:r>
      <w:r w:rsidR="006A15FD">
        <w:rPr>
          <w:spacing w:val="-2"/>
        </w:rPr>
        <w:t xml:space="preserve"> </w:t>
      </w:r>
    </w:p>
    <w:p w:rsidR="00AE17F6" w:rsidRDefault="00AE17F6">
      <w:pPr>
        <w:tabs>
          <w:tab w:val="left" w:pos="-720"/>
        </w:tabs>
        <w:suppressAutoHyphens/>
        <w:jc w:val="both"/>
        <w:rPr>
          <w:spacing w:val="-2"/>
        </w:rPr>
      </w:pPr>
    </w:p>
    <w:p w:rsidR="00AE17F6" w:rsidRDefault="00AE17F6">
      <w:pPr>
        <w:tabs>
          <w:tab w:val="left" w:pos="-720"/>
        </w:tabs>
        <w:suppressAutoHyphens/>
        <w:jc w:val="both"/>
      </w:pPr>
      <w:r w:rsidRPr="00C750CC">
        <w:rPr>
          <w:spacing w:val="-2"/>
          <w:u w:val="single"/>
        </w:rPr>
        <w:t>CORPS FILE NUMBER</w:t>
      </w:r>
      <w:r>
        <w:rPr>
          <w:spacing w:val="-2"/>
        </w:rPr>
        <w:t>:</w:t>
      </w:r>
      <w:r>
        <w:rPr>
          <w:spacing w:val="-2"/>
        </w:rPr>
        <w:t xml:space="preserve"> SPN-2003-281040</w:t>
      </w:r>
    </w:p>
    <w:p w:rsidR="005F0D9C" w:rsidRDefault="005F0D9C">
      <w:pPr>
        <w:jc w:val="both"/>
      </w:pPr>
    </w:p>
    <w:p w:rsidR="005F0D9C" w:rsidRPr="001F14D0" w:rsidRDefault="005F0D9C">
      <w:pPr>
        <w:jc w:val="both"/>
        <w:rPr>
          <w:spacing w:val="-2"/>
        </w:rPr>
      </w:pPr>
      <w:r>
        <w:rPr>
          <w:u w:val="single"/>
        </w:rPr>
        <w:t>AREA</w:t>
      </w:r>
      <w:r w:rsidR="001F14D0">
        <w:t xml:space="preserve">: </w:t>
      </w:r>
      <w:r w:rsidR="001F14D0" w:rsidRPr="001F14D0">
        <w:t xml:space="preserve">3355 Petaluma Boulevard South in the City of Petaluma, Sonoma County, California </w:t>
      </w:r>
    </w:p>
    <w:p w:rsidR="005F0D9C" w:rsidRDefault="005F0D9C">
      <w:pPr>
        <w:tabs>
          <w:tab w:val="left" w:pos="-720"/>
        </w:tabs>
        <w:suppressAutoHyphens/>
        <w:jc w:val="both"/>
        <w:rPr>
          <w:spacing w:val="-2"/>
        </w:rPr>
      </w:pPr>
    </w:p>
    <w:p w:rsidR="00DD6E1E" w:rsidRDefault="005F0D9C" w:rsidP="008F4056">
      <w:pPr>
        <w:jc w:val="both"/>
      </w:pPr>
      <w:r>
        <w:rPr>
          <w:spacing w:val="-2"/>
          <w:u w:val="single"/>
        </w:rPr>
        <w:t>DESCRIPTION</w:t>
      </w:r>
      <w:r>
        <w:rPr>
          <w:spacing w:val="-2"/>
        </w:rPr>
        <w:t xml:space="preserve">: </w:t>
      </w:r>
      <w:r w:rsidR="003449BF" w:rsidRPr="003449BF">
        <w:t xml:space="preserve">The </w:t>
      </w:r>
      <w:r w:rsidR="001F14D0">
        <w:t xml:space="preserve">proposed Dutra Haystack Asphalt Plant project is </w:t>
      </w:r>
      <w:r w:rsidR="003449BF" w:rsidRPr="008F4056">
        <w:t xml:space="preserve">new </w:t>
      </w:r>
      <w:r w:rsidR="008F4056" w:rsidRPr="008F4056">
        <w:t xml:space="preserve">asphalt plant </w:t>
      </w:r>
      <w:r w:rsidR="008F4056">
        <w:t>that would include</w:t>
      </w:r>
      <w:r w:rsidR="008F4056" w:rsidRPr="008F4056">
        <w:t xml:space="preserve"> associated stockpiles of rock, sand, and recycled asphalt us</w:t>
      </w:r>
      <w:r w:rsidR="008F4056">
        <w:t xml:space="preserve">ed to produce finished products located </w:t>
      </w:r>
      <w:r w:rsidR="00DD6E1E">
        <w:t xml:space="preserve">on three parcels totaling approximately 35 acres </w:t>
      </w:r>
      <w:r w:rsidR="008F4056">
        <w:t xml:space="preserve">in Petaluma, Sonoma County, California.  </w:t>
      </w:r>
      <w:r w:rsidR="008F4056" w:rsidRPr="008F4056">
        <w:t xml:space="preserve">The new asphalt plant, which </w:t>
      </w:r>
      <w:r w:rsidR="008F4056">
        <w:t>would</w:t>
      </w:r>
      <w:r w:rsidR="008F4056" w:rsidRPr="008F4056">
        <w:t xml:space="preserve"> be located on the northern portion of </w:t>
      </w:r>
      <w:r w:rsidR="008F4056">
        <w:t>the property</w:t>
      </w:r>
      <w:r w:rsidR="008F4056" w:rsidRPr="008F4056">
        <w:t>, would consist of a six product cold feed basin assembly, a 400 ton per hour counter flow drum mix assembly, twin oil storage tanks, four 100 ton storage silo assemblies, a heating oil plant, and a truck scale.  An operator’s compartment and electrical motor control would also be incorporated into the plant, along with a small office complex consisting of a reception and weigh-master area, operations office, and conference room.</w:t>
      </w:r>
      <w:r w:rsidR="008F4056">
        <w:t xml:space="preserve">  </w:t>
      </w:r>
      <w:r w:rsidR="008F4056" w:rsidRPr="008F4056">
        <w:t>A conveying system would be erected to transport materials from the existing Landing Way off-load facility to the plant site.  Interim trucking of materials to the site would occur for three years while the conveyor system is constructed.</w:t>
      </w:r>
      <w:r w:rsidR="00E834B1">
        <w:t xml:space="preserve"> </w:t>
      </w:r>
      <w:r w:rsidR="008F4056" w:rsidRPr="008F4056">
        <w:t xml:space="preserve">  </w:t>
      </w:r>
    </w:p>
    <w:p w:rsidR="00DD6E1E" w:rsidRDefault="00DD6E1E" w:rsidP="008F4056">
      <w:pPr>
        <w:jc w:val="both"/>
      </w:pPr>
    </w:p>
    <w:p w:rsidR="008F4056" w:rsidRDefault="008F4056" w:rsidP="00DD6E1E">
      <w:pPr>
        <w:jc w:val="both"/>
      </w:pPr>
      <w:bookmarkStart w:id="0" w:name="_GoBack"/>
      <w:bookmarkEnd w:id="0"/>
      <w:r w:rsidRPr="008F4056">
        <w:t>Construction of the project would require the discharge of approximately 23,770 cubic yards of material, resulting in the permanent loss of 1.84 acres of seasonal wetlands.</w:t>
      </w:r>
      <w:r w:rsidR="00DD6E1E">
        <w:t xml:space="preserve">  </w:t>
      </w:r>
      <w:r w:rsidR="00DD6E1E" w:rsidRPr="00DD6E1E">
        <w:t xml:space="preserve">The proposed project has been designed to avoid most of the approximately 12.5 acres of jurisdictional waters of the U.S. by locating the plant in the northern portion of the project site.  </w:t>
      </w:r>
      <w:r w:rsidR="00FF1C55">
        <w:t>T</w:t>
      </w:r>
      <w:r w:rsidR="00DD6E1E" w:rsidRPr="00DD6E1E">
        <w:t>he applicant is proposing on-site mitigation that includes re-establishment (2.66 acres), restoration (0.02 acre), enhancement (8.27 acres), and preservation (0.90 acre) of waters of the U.S.</w:t>
      </w:r>
    </w:p>
    <w:p w:rsidR="00DD6E1E" w:rsidRDefault="00DD6E1E" w:rsidP="00DD6E1E">
      <w:pPr>
        <w:jc w:val="both"/>
      </w:pPr>
    </w:p>
    <w:p w:rsidR="00EB69A8" w:rsidRDefault="00EB69A8" w:rsidP="00DD6E1E">
      <w:pPr>
        <w:jc w:val="both"/>
      </w:pPr>
      <w:r w:rsidRPr="00EB69A8">
        <w:rPr>
          <w:u w:val="single"/>
        </w:rPr>
        <w:t>PRIMARY ISSUE</w:t>
      </w:r>
      <w:r>
        <w:t>:  The Public Notice was issued on September 15, 2015 with an initial 30-day comment period, which was subsequently extended two times with the applicant being notified.  Over 110 comments were received</w:t>
      </w:r>
      <w:r w:rsidR="00F828F2">
        <w:t xml:space="preserve">, mostly in opposition to the project, due to concerns with the impact on the environment including aquatic resources.  </w:t>
      </w:r>
      <w:r>
        <w:t xml:space="preserve">  </w:t>
      </w:r>
    </w:p>
    <w:p w:rsidR="00EB69A8" w:rsidRDefault="00EB69A8" w:rsidP="0042081C">
      <w:pPr>
        <w:jc w:val="both"/>
        <w:rPr>
          <w:u w:val="single"/>
        </w:rPr>
      </w:pPr>
    </w:p>
    <w:p w:rsidR="00A27C9A" w:rsidRDefault="00E834B1" w:rsidP="0042081C">
      <w:pPr>
        <w:jc w:val="both"/>
      </w:pPr>
      <w:r>
        <w:rPr>
          <w:u w:val="single"/>
        </w:rPr>
        <w:t>STATUS:</w:t>
      </w:r>
      <w:r>
        <w:t xml:space="preserve"> </w:t>
      </w:r>
      <w:r w:rsidR="00692444">
        <w:t xml:space="preserve">Comments were sent to the applicant on December 3, 2015, and the applicant requested suspension of processing of the permit for an additional 30 days to provide time to prepare an appropriate response to the comments.  </w:t>
      </w:r>
      <w:r w:rsidR="00DD6E1E" w:rsidRPr="00DD6E1E">
        <w:t xml:space="preserve">The </w:t>
      </w:r>
      <w:r w:rsidR="00DD6E1E">
        <w:t>Corps has requested a revised 404(b</w:t>
      </w:r>
      <w:proofErr w:type="gramStart"/>
      <w:r w:rsidR="00DD6E1E">
        <w:t>)(</w:t>
      </w:r>
      <w:proofErr w:type="gramEnd"/>
      <w:r w:rsidR="00DD6E1E">
        <w:t>1) alternatives analysis</w:t>
      </w:r>
      <w:r>
        <w:t xml:space="preserve"> that includes more details on evaluation criteria, other sites reviewed and reasons why they did not meet the project purpose/need, and on-site configurations that were reviewed and why there were deemed not practicable also.</w:t>
      </w:r>
      <w:r w:rsidR="00692444">
        <w:t xml:space="preserve">  </w:t>
      </w:r>
      <w:r w:rsidR="00DA76BD">
        <w:t xml:space="preserve">A revised alternatives analysis has been provided the by applicant on October 13, 2016, and is currently under review.  </w:t>
      </w:r>
      <w:r w:rsidR="00692444">
        <w:t>In addition, the Corps has request</w:t>
      </w:r>
      <w:r w:rsidR="007823CF">
        <w:t>ed</w:t>
      </w:r>
      <w:r w:rsidR="00692444">
        <w:t xml:space="preserve"> additional information for the Mitigation and Monitoring Plan to determine if it is appropriate compensatory mitigation for the project</w:t>
      </w:r>
      <w:r w:rsidR="00DA76BD">
        <w:t>, which is currently under review</w:t>
      </w:r>
      <w:r w:rsidR="00692444">
        <w:t>.</w:t>
      </w:r>
      <w:r w:rsidR="007823CF">
        <w:t xml:space="preserve">  </w:t>
      </w:r>
    </w:p>
    <w:p w:rsidR="00B67E78" w:rsidRDefault="00B67E78" w:rsidP="00A8791B">
      <w:pPr>
        <w:tabs>
          <w:tab w:val="left" w:pos="-720"/>
        </w:tabs>
        <w:suppressAutoHyphens/>
      </w:pPr>
    </w:p>
    <w:p w:rsidR="00B67E78" w:rsidRDefault="00B67E78" w:rsidP="00B67E78">
      <w:pPr>
        <w:tabs>
          <w:tab w:val="left" w:pos="-720"/>
        </w:tabs>
        <w:suppressAutoHyphens/>
        <w:jc w:val="both"/>
        <w:rPr>
          <w:spacing w:val="-2"/>
        </w:rPr>
      </w:pPr>
      <w:r>
        <w:rPr>
          <w:spacing w:val="-2"/>
          <w:u w:val="single"/>
        </w:rPr>
        <w:t>CONGRESSIONAL DISTRICT</w:t>
      </w:r>
      <w:r>
        <w:rPr>
          <w:spacing w:val="-2"/>
        </w:rPr>
        <w:t>:</w:t>
      </w:r>
    </w:p>
    <w:p w:rsidR="00B67E78" w:rsidRPr="00B67E78" w:rsidRDefault="005F0D4B" w:rsidP="00B67E78">
      <w:pPr>
        <w:pStyle w:val="BulletedParagraph"/>
        <w:rPr>
          <w:rFonts w:ascii="Times New Roman" w:hAnsi="Times New Roman"/>
          <w:sz w:val="24"/>
          <w:szCs w:val="24"/>
        </w:rPr>
      </w:pPr>
      <w:r>
        <w:rPr>
          <w:rFonts w:ascii="Times New Roman" w:hAnsi="Times New Roman"/>
          <w:sz w:val="24"/>
          <w:szCs w:val="24"/>
        </w:rPr>
        <w:t>2</w:t>
      </w:r>
      <w:r w:rsidRPr="005F0D4B">
        <w:rPr>
          <w:rFonts w:ascii="Times New Roman" w:hAnsi="Times New Roman"/>
          <w:sz w:val="24"/>
          <w:szCs w:val="24"/>
          <w:vertAlign w:val="superscript"/>
        </w:rPr>
        <w:t>nd</w:t>
      </w:r>
      <w:r>
        <w:rPr>
          <w:rFonts w:ascii="Times New Roman" w:hAnsi="Times New Roman"/>
          <w:sz w:val="24"/>
          <w:szCs w:val="24"/>
        </w:rPr>
        <w:t xml:space="preserve"> District, </w:t>
      </w:r>
      <w:r w:rsidR="00BB3D97">
        <w:rPr>
          <w:rFonts w:ascii="Times New Roman" w:hAnsi="Times New Roman"/>
          <w:sz w:val="24"/>
          <w:szCs w:val="24"/>
        </w:rPr>
        <w:t>Rep.</w:t>
      </w:r>
      <w:r>
        <w:rPr>
          <w:rFonts w:ascii="Times New Roman" w:hAnsi="Times New Roman"/>
          <w:sz w:val="24"/>
          <w:szCs w:val="24"/>
        </w:rPr>
        <w:t xml:space="preserve"> Jared Huffman</w:t>
      </w:r>
    </w:p>
    <w:p w:rsidR="000E035B" w:rsidRDefault="000E035B">
      <w:pPr>
        <w:tabs>
          <w:tab w:val="left" w:pos="-720"/>
        </w:tabs>
        <w:suppressAutoHyphens/>
        <w:jc w:val="both"/>
      </w:pPr>
    </w:p>
    <w:p w:rsidR="00B56AB9" w:rsidRDefault="00B56AB9" w:rsidP="002340DB">
      <w:pPr>
        <w:spacing w:line="240" w:lineRule="exact"/>
        <w:jc w:val="both"/>
        <w:rPr>
          <w:u w:val="single"/>
        </w:rPr>
      </w:pPr>
    </w:p>
    <w:p w:rsidR="00B56AB9" w:rsidRDefault="00B56AB9" w:rsidP="002340DB">
      <w:pPr>
        <w:spacing w:line="240" w:lineRule="exact"/>
        <w:jc w:val="both"/>
        <w:rPr>
          <w:u w:val="single"/>
        </w:rPr>
      </w:pPr>
    </w:p>
    <w:p w:rsidR="004E3F3A" w:rsidRDefault="004B02F8" w:rsidP="002340DB">
      <w:pPr>
        <w:spacing w:line="240" w:lineRule="exact"/>
        <w:jc w:val="both"/>
      </w:pPr>
      <w:r>
        <w:rPr>
          <w:u w:val="single"/>
        </w:rPr>
        <w:t>POINT</w:t>
      </w:r>
      <w:r w:rsidR="004B7F7F">
        <w:rPr>
          <w:u w:val="single"/>
        </w:rPr>
        <w:t>S</w:t>
      </w:r>
      <w:r w:rsidR="005F0D9C" w:rsidRPr="00EA08B5">
        <w:rPr>
          <w:u w:val="single"/>
        </w:rPr>
        <w:t xml:space="preserve"> OF CONTACT</w:t>
      </w:r>
      <w:r w:rsidR="005F0D9C" w:rsidRPr="00EA08B5">
        <w:t xml:space="preserve">:  </w:t>
      </w:r>
    </w:p>
    <w:p w:rsidR="004E3F3A" w:rsidRDefault="00B363AE" w:rsidP="004E3F3A">
      <w:pPr>
        <w:numPr>
          <w:ilvl w:val="0"/>
          <w:numId w:val="1"/>
        </w:numPr>
        <w:spacing w:line="240" w:lineRule="exact"/>
        <w:jc w:val="both"/>
        <w:rPr>
          <w:color w:val="000000"/>
        </w:rPr>
      </w:pPr>
      <w:r>
        <w:t>Chief, Regulatory Division</w:t>
      </w:r>
      <w:r w:rsidR="00047EE4">
        <w:t xml:space="preserve">, </w:t>
      </w:r>
      <w:r w:rsidR="00DA76BD">
        <w:t>Rick Bottoms</w:t>
      </w:r>
      <w:r w:rsidR="00400CD8">
        <w:t>, Ph.D.</w:t>
      </w:r>
      <w:r w:rsidR="00047EE4">
        <w:t xml:space="preserve"> </w:t>
      </w:r>
      <w:r w:rsidR="00047EE4">
        <w:rPr>
          <w:color w:val="000000"/>
        </w:rPr>
        <w:t>(415) 503-67</w:t>
      </w:r>
      <w:r w:rsidR="0042081C">
        <w:rPr>
          <w:color w:val="000000"/>
        </w:rPr>
        <w:t>68</w:t>
      </w:r>
    </w:p>
    <w:p w:rsidR="004E3F3A" w:rsidRDefault="00DE63F1" w:rsidP="004E3F3A">
      <w:pPr>
        <w:numPr>
          <w:ilvl w:val="0"/>
          <w:numId w:val="1"/>
        </w:numPr>
        <w:spacing w:line="240" w:lineRule="exact"/>
        <w:jc w:val="both"/>
        <w:rPr>
          <w:color w:val="000000"/>
        </w:rPr>
      </w:pPr>
      <w:r>
        <w:rPr>
          <w:color w:val="000000"/>
        </w:rPr>
        <w:t xml:space="preserve">Chief, </w:t>
      </w:r>
      <w:r w:rsidR="005C7161">
        <w:rPr>
          <w:color w:val="000000"/>
        </w:rPr>
        <w:t>North</w:t>
      </w:r>
      <w:r w:rsidR="004B7F7F">
        <w:rPr>
          <w:color w:val="000000"/>
        </w:rPr>
        <w:t xml:space="preserve"> Branch, </w:t>
      </w:r>
      <w:r w:rsidR="0042081C">
        <w:rPr>
          <w:color w:val="000000"/>
        </w:rPr>
        <w:t>Holly Costa</w:t>
      </w:r>
      <w:r w:rsidR="004B7F7F">
        <w:rPr>
          <w:color w:val="000000"/>
        </w:rPr>
        <w:t xml:space="preserve"> </w:t>
      </w:r>
      <w:r w:rsidR="003A154E">
        <w:rPr>
          <w:color w:val="000000"/>
        </w:rPr>
        <w:t>(</w:t>
      </w:r>
      <w:r w:rsidR="004B7F7F">
        <w:rPr>
          <w:color w:val="000000"/>
        </w:rPr>
        <w:t>415</w:t>
      </w:r>
      <w:r w:rsidR="003A154E">
        <w:rPr>
          <w:color w:val="000000"/>
        </w:rPr>
        <w:t>)</w:t>
      </w:r>
      <w:r w:rsidR="004E3F3A">
        <w:rPr>
          <w:color w:val="000000"/>
        </w:rPr>
        <w:t xml:space="preserve"> </w:t>
      </w:r>
      <w:r w:rsidR="005C7161">
        <w:rPr>
          <w:color w:val="000000"/>
        </w:rPr>
        <w:t>503-67</w:t>
      </w:r>
      <w:r w:rsidR="0042081C">
        <w:rPr>
          <w:color w:val="000000"/>
        </w:rPr>
        <w:t>80</w:t>
      </w:r>
    </w:p>
    <w:p w:rsidR="00AE160F" w:rsidRDefault="00AE160F" w:rsidP="004E3F3A">
      <w:pPr>
        <w:numPr>
          <w:ilvl w:val="0"/>
          <w:numId w:val="1"/>
        </w:numPr>
        <w:spacing w:line="240" w:lineRule="exact"/>
        <w:jc w:val="both"/>
        <w:rPr>
          <w:color w:val="000000"/>
        </w:rPr>
      </w:pPr>
      <w:r>
        <w:rPr>
          <w:color w:val="000000"/>
        </w:rPr>
        <w:t xml:space="preserve">Project Manager, </w:t>
      </w:r>
      <w:r w:rsidR="0042081C">
        <w:rPr>
          <w:color w:val="000000"/>
        </w:rPr>
        <w:t>Bryan Matsumoto</w:t>
      </w:r>
      <w:r>
        <w:rPr>
          <w:color w:val="000000"/>
        </w:rPr>
        <w:t xml:space="preserve"> (415) 503-67</w:t>
      </w:r>
      <w:r w:rsidR="0042081C">
        <w:rPr>
          <w:color w:val="000000"/>
        </w:rPr>
        <w:t>86</w:t>
      </w:r>
    </w:p>
    <w:p w:rsidR="00B67E78" w:rsidRDefault="00B67E78">
      <w:pPr>
        <w:spacing w:line="240" w:lineRule="exact"/>
        <w:rPr>
          <w:color w:val="000000"/>
          <w:u w:val="single"/>
        </w:rPr>
      </w:pPr>
    </w:p>
    <w:p w:rsidR="007549E9" w:rsidRPr="005523E8" w:rsidRDefault="007549E9" w:rsidP="007549E9">
      <w:r w:rsidRPr="005523E8">
        <w:t xml:space="preserve">Updated </w:t>
      </w:r>
      <w:r>
        <w:t xml:space="preserve">23 </w:t>
      </w:r>
      <w:r w:rsidRPr="005523E8">
        <w:t>January 2017</w:t>
      </w:r>
    </w:p>
    <w:p w:rsidR="00047EE4" w:rsidRPr="00EA08B5" w:rsidRDefault="00047EE4" w:rsidP="007549E9">
      <w:pPr>
        <w:spacing w:line="240" w:lineRule="exact"/>
      </w:pPr>
    </w:p>
    <w:sectPr w:rsidR="00047EE4" w:rsidRPr="00EA08B5">
      <w:headerReference w:type="default" r:id="rId8"/>
      <w:footerReference w:type="even" r:id="rId9"/>
      <w:footerReference w:type="default" r:id="rId10"/>
      <w:pgSz w:w="12240" w:h="15840"/>
      <w:pgMar w:top="864" w:right="1152" w:bottom="576"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96" w:rsidRDefault="00395396">
      <w:r>
        <w:separator/>
      </w:r>
    </w:p>
  </w:endnote>
  <w:endnote w:type="continuationSeparator" w:id="0">
    <w:p w:rsidR="00395396" w:rsidRDefault="0039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04" w:rsidRDefault="00835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404" w:rsidRDefault="0083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04" w:rsidRDefault="00835404">
    <w:pPr>
      <w:pStyle w:val="Footer"/>
      <w:framePr w:wrap="around" w:vAnchor="text" w:hAnchor="margin" w:xAlign="center" w:y="1"/>
      <w:rPr>
        <w:rStyle w:val="PageNumber"/>
      </w:rPr>
    </w:pPr>
  </w:p>
  <w:p w:rsidR="00835404" w:rsidRDefault="0083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96" w:rsidRDefault="00395396">
      <w:r>
        <w:separator/>
      </w:r>
    </w:p>
  </w:footnote>
  <w:footnote w:type="continuationSeparator" w:id="0">
    <w:p w:rsidR="00395396" w:rsidRDefault="00395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33" w:rsidRDefault="00FF1833" w:rsidP="00FF1833">
    <w:pPr>
      <w:pStyle w:val="Header"/>
      <w:jc w:val="center"/>
    </w:pPr>
    <w:r>
      <w:object w:dxaOrig="214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2pt" o:ole="" fillcolor="window">
          <v:imagedata r:id="rId1" o:title=""/>
        </v:shape>
        <o:OLEObject Type="Embed" ProgID="PBrush" ShapeID="_x0000_i1025" DrawAspect="Content" ObjectID="_1546576879" r:id="rId2"/>
      </w:object>
    </w:r>
  </w:p>
  <w:p w:rsidR="00FF1833" w:rsidRDefault="00FF1833" w:rsidP="00FF1833">
    <w:pPr>
      <w:pStyle w:val="Header"/>
      <w:jc w:val="center"/>
    </w:pPr>
  </w:p>
  <w:p w:rsidR="00FF1833" w:rsidRDefault="00FF1833" w:rsidP="00FF18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DC3"/>
    <w:multiLevelType w:val="multilevel"/>
    <w:tmpl w:val="1206F006"/>
    <w:lvl w:ilvl="0">
      <w:start w:val="1"/>
      <w:numFmt w:val="bullet"/>
      <w:pStyle w:val="BulletedParagraph"/>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BD6688C"/>
    <w:multiLevelType w:val="hybridMultilevel"/>
    <w:tmpl w:val="B2C4BDD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51"/>
    <w:rsid w:val="00015623"/>
    <w:rsid w:val="00030B86"/>
    <w:rsid w:val="00041F25"/>
    <w:rsid w:val="00047EE4"/>
    <w:rsid w:val="000835C2"/>
    <w:rsid w:val="000861CC"/>
    <w:rsid w:val="000B1463"/>
    <w:rsid w:val="000B4B17"/>
    <w:rsid w:val="000C1AF2"/>
    <w:rsid w:val="000D28F4"/>
    <w:rsid w:val="000D55D7"/>
    <w:rsid w:val="000E035B"/>
    <w:rsid w:val="001130A1"/>
    <w:rsid w:val="001136C1"/>
    <w:rsid w:val="0011477B"/>
    <w:rsid w:val="0012393C"/>
    <w:rsid w:val="00135997"/>
    <w:rsid w:val="00162F6E"/>
    <w:rsid w:val="00194F0E"/>
    <w:rsid w:val="001C0CC3"/>
    <w:rsid w:val="001C3ED3"/>
    <w:rsid w:val="001D4B52"/>
    <w:rsid w:val="001E73F7"/>
    <w:rsid w:val="001F14D0"/>
    <w:rsid w:val="002232CC"/>
    <w:rsid w:val="00224485"/>
    <w:rsid w:val="002340DB"/>
    <w:rsid w:val="00240261"/>
    <w:rsid w:val="00241829"/>
    <w:rsid w:val="002703CF"/>
    <w:rsid w:val="002C7D34"/>
    <w:rsid w:val="002D3F2C"/>
    <w:rsid w:val="002D546E"/>
    <w:rsid w:val="002E29D8"/>
    <w:rsid w:val="002F10E7"/>
    <w:rsid w:val="003033F1"/>
    <w:rsid w:val="003035AC"/>
    <w:rsid w:val="003104B3"/>
    <w:rsid w:val="00313822"/>
    <w:rsid w:val="00335F59"/>
    <w:rsid w:val="003449BF"/>
    <w:rsid w:val="0038480E"/>
    <w:rsid w:val="00392A80"/>
    <w:rsid w:val="00395396"/>
    <w:rsid w:val="003A154E"/>
    <w:rsid w:val="00400CD8"/>
    <w:rsid w:val="004018DE"/>
    <w:rsid w:val="0042081C"/>
    <w:rsid w:val="00427FF3"/>
    <w:rsid w:val="0045271B"/>
    <w:rsid w:val="004A4EAB"/>
    <w:rsid w:val="004B02F8"/>
    <w:rsid w:val="004B7F7F"/>
    <w:rsid w:val="004E3F3A"/>
    <w:rsid w:val="004E5D9C"/>
    <w:rsid w:val="004F5E17"/>
    <w:rsid w:val="00516035"/>
    <w:rsid w:val="005373E8"/>
    <w:rsid w:val="00542ECF"/>
    <w:rsid w:val="00563DCF"/>
    <w:rsid w:val="00587281"/>
    <w:rsid w:val="005B0506"/>
    <w:rsid w:val="005C2178"/>
    <w:rsid w:val="005C7161"/>
    <w:rsid w:val="005D0370"/>
    <w:rsid w:val="005F0D4B"/>
    <w:rsid w:val="005F0D9C"/>
    <w:rsid w:val="00607A7F"/>
    <w:rsid w:val="00615A33"/>
    <w:rsid w:val="00626413"/>
    <w:rsid w:val="00692444"/>
    <w:rsid w:val="006A121D"/>
    <w:rsid w:val="006A15FD"/>
    <w:rsid w:val="006C51D5"/>
    <w:rsid w:val="006E6615"/>
    <w:rsid w:val="006F1924"/>
    <w:rsid w:val="00727F58"/>
    <w:rsid w:val="007541A3"/>
    <w:rsid w:val="007549E9"/>
    <w:rsid w:val="00755854"/>
    <w:rsid w:val="00757010"/>
    <w:rsid w:val="00764470"/>
    <w:rsid w:val="007823CF"/>
    <w:rsid w:val="007830C7"/>
    <w:rsid w:val="007B40E4"/>
    <w:rsid w:val="007C5356"/>
    <w:rsid w:val="007C730D"/>
    <w:rsid w:val="007E2392"/>
    <w:rsid w:val="007E6194"/>
    <w:rsid w:val="00803775"/>
    <w:rsid w:val="00804075"/>
    <w:rsid w:val="00835404"/>
    <w:rsid w:val="00854892"/>
    <w:rsid w:val="008A54BF"/>
    <w:rsid w:val="008C1706"/>
    <w:rsid w:val="008C2098"/>
    <w:rsid w:val="008F3335"/>
    <w:rsid w:val="008F37CA"/>
    <w:rsid w:val="008F4056"/>
    <w:rsid w:val="008F72B2"/>
    <w:rsid w:val="0092446F"/>
    <w:rsid w:val="0093443F"/>
    <w:rsid w:val="009716DA"/>
    <w:rsid w:val="0097309A"/>
    <w:rsid w:val="00991902"/>
    <w:rsid w:val="00997B79"/>
    <w:rsid w:val="009A338C"/>
    <w:rsid w:val="009B45D4"/>
    <w:rsid w:val="009D5D4A"/>
    <w:rsid w:val="009F06EC"/>
    <w:rsid w:val="00A11737"/>
    <w:rsid w:val="00A23112"/>
    <w:rsid w:val="00A277F9"/>
    <w:rsid w:val="00A27C9A"/>
    <w:rsid w:val="00A33B48"/>
    <w:rsid w:val="00A8791B"/>
    <w:rsid w:val="00AA2225"/>
    <w:rsid w:val="00AB00E0"/>
    <w:rsid w:val="00AC33D0"/>
    <w:rsid w:val="00AE160F"/>
    <w:rsid w:val="00AE17F6"/>
    <w:rsid w:val="00AE3B59"/>
    <w:rsid w:val="00AE6FF0"/>
    <w:rsid w:val="00B21191"/>
    <w:rsid w:val="00B26890"/>
    <w:rsid w:val="00B32D51"/>
    <w:rsid w:val="00B363AE"/>
    <w:rsid w:val="00B56AB9"/>
    <w:rsid w:val="00B67E78"/>
    <w:rsid w:val="00B82CB9"/>
    <w:rsid w:val="00B850DA"/>
    <w:rsid w:val="00BB3D97"/>
    <w:rsid w:val="00BC22AA"/>
    <w:rsid w:val="00BD308B"/>
    <w:rsid w:val="00BE6358"/>
    <w:rsid w:val="00BF153A"/>
    <w:rsid w:val="00BF77C3"/>
    <w:rsid w:val="00C01AF8"/>
    <w:rsid w:val="00C41E82"/>
    <w:rsid w:val="00C74E25"/>
    <w:rsid w:val="00CC6FB4"/>
    <w:rsid w:val="00CE4893"/>
    <w:rsid w:val="00CF03A5"/>
    <w:rsid w:val="00CF2FD4"/>
    <w:rsid w:val="00CF6045"/>
    <w:rsid w:val="00D374F5"/>
    <w:rsid w:val="00D50951"/>
    <w:rsid w:val="00D54985"/>
    <w:rsid w:val="00D706DC"/>
    <w:rsid w:val="00D74BCB"/>
    <w:rsid w:val="00DA76BD"/>
    <w:rsid w:val="00DC4ABC"/>
    <w:rsid w:val="00DD042F"/>
    <w:rsid w:val="00DD4EE0"/>
    <w:rsid w:val="00DD6E1E"/>
    <w:rsid w:val="00DE63F1"/>
    <w:rsid w:val="00E10A9E"/>
    <w:rsid w:val="00E2368F"/>
    <w:rsid w:val="00E44123"/>
    <w:rsid w:val="00E600F6"/>
    <w:rsid w:val="00E63EFA"/>
    <w:rsid w:val="00E65D7C"/>
    <w:rsid w:val="00E834B1"/>
    <w:rsid w:val="00EA08B5"/>
    <w:rsid w:val="00EA25E1"/>
    <w:rsid w:val="00EB0E32"/>
    <w:rsid w:val="00EB416C"/>
    <w:rsid w:val="00EB69A8"/>
    <w:rsid w:val="00F20A8A"/>
    <w:rsid w:val="00F34254"/>
    <w:rsid w:val="00F536A9"/>
    <w:rsid w:val="00F828F2"/>
    <w:rsid w:val="00FB09E1"/>
    <w:rsid w:val="00FB3E38"/>
    <w:rsid w:val="00FD1B8B"/>
    <w:rsid w:val="00FF1833"/>
    <w:rsid w:val="00FF1C55"/>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chartTrackingRefBased/>
  <w15:docId w15:val="{CC0BDA57-E512-4F20-9EAB-3AA6C45D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sid w:val="004F5E17"/>
    <w:rPr>
      <w:rFonts w:ascii="Tahoma" w:hAnsi="Tahoma" w:cs="Tahoma"/>
      <w:sz w:val="16"/>
      <w:szCs w:val="16"/>
    </w:rPr>
  </w:style>
  <w:style w:type="paragraph" w:styleId="Header">
    <w:name w:val="header"/>
    <w:basedOn w:val="Normal"/>
    <w:rsid w:val="003A154E"/>
    <w:pPr>
      <w:tabs>
        <w:tab w:val="center" w:pos="4320"/>
        <w:tab w:val="right" w:pos="8640"/>
      </w:tabs>
    </w:pPr>
  </w:style>
  <w:style w:type="character" w:styleId="CommentReference">
    <w:name w:val="annotation reference"/>
    <w:rsid w:val="00A277F9"/>
    <w:rPr>
      <w:sz w:val="16"/>
      <w:szCs w:val="16"/>
    </w:rPr>
  </w:style>
  <w:style w:type="paragraph" w:styleId="CommentText">
    <w:name w:val="annotation text"/>
    <w:basedOn w:val="Normal"/>
    <w:link w:val="CommentTextChar"/>
    <w:rsid w:val="00A277F9"/>
    <w:rPr>
      <w:sz w:val="20"/>
      <w:szCs w:val="20"/>
    </w:rPr>
  </w:style>
  <w:style w:type="character" w:customStyle="1" w:styleId="CommentTextChar">
    <w:name w:val="Comment Text Char"/>
    <w:basedOn w:val="DefaultParagraphFont"/>
    <w:link w:val="CommentText"/>
    <w:rsid w:val="00A277F9"/>
  </w:style>
  <w:style w:type="paragraph" w:styleId="CommentSubject">
    <w:name w:val="annotation subject"/>
    <w:basedOn w:val="CommentText"/>
    <w:next w:val="CommentText"/>
    <w:link w:val="CommentSubjectChar"/>
    <w:rsid w:val="00A277F9"/>
    <w:rPr>
      <w:b/>
      <w:bCs/>
    </w:rPr>
  </w:style>
  <w:style w:type="character" w:customStyle="1" w:styleId="CommentSubjectChar">
    <w:name w:val="Comment Subject Char"/>
    <w:link w:val="CommentSubject"/>
    <w:rsid w:val="00A277F9"/>
    <w:rPr>
      <w:b/>
      <w:bCs/>
    </w:rPr>
  </w:style>
  <w:style w:type="character" w:styleId="Hyperlink">
    <w:name w:val="Hyperlink"/>
    <w:rsid w:val="00B67E78"/>
    <w:rPr>
      <w:color w:val="0000FF"/>
      <w:u w:val="single"/>
    </w:rPr>
  </w:style>
  <w:style w:type="paragraph" w:customStyle="1" w:styleId="BulletedParagraph">
    <w:name w:val="Bulleted Paragraph"/>
    <w:basedOn w:val="Normal"/>
    <w:qFormat/>
    <w:rsid w:val="00B67E78"/>
    <w:pPr>
      <w:numPr>
        <w:numId w:val="2"/>
      </w:numPr>
      <w:contextualSpacing/>
    </w:pPr>
    <w:rPr>
      <w:rFonts w:ascii="Arial" w:eastAsia="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6971E-636A-4459-9AA5-B50D9219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REGULATORY PROGRAM</vt:lpstr>
    </vt:vector>
  </TitlesOfParts>
  <Company>USACE</Company>
  <LinksUpToDate>false</LinksUpToDate>
  <CharactersWithSpaces>3281</CharactersWithSpaces>
  <SharedDoc>false</SharedDoc>
  <HLinks>
    <vt:vector size="6" baseType="variant">
      <vt:variant>
        <vt:i4>393301</vt:i4>
      </vt:variant>
      <vt:variant>
        <vt:i4>0</vt:i4>
      </vt:variant>
      <vt:variant>
        <vt:i4>0</vt:i4>
      </vt:variant>
      <vt:variant>
        <vt:i4>5</vt:i4>
      </vt:variant>
      <vt:variant>
        <vt:lpwstr>http://www.spn.usace.army.mil/Library/FreedomofInformationAct/FOIAHotTopics.aspx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PROGRAM</dc:title>
  <dc:subject/>
  <dc:creator>Bryan Matsumoto</dc:creator>
  <cp:keywords/>
  <cp:lastModifiedBy>Corps</cp:lastModifiedBy>
  <cp:revision>11</cp:revision>
  <cp:lastPrinted>2017-01-22T15:40:00Z</cp:lastPrinted>
  <dcterms:created xsi:type="dcterms:W3CDTF">2017-01-12T17:41:00Z</dcterms:created>
  <dcterms:modified xsi:type="dcterms:W3CDTF">2017-01-22T15:54:00Z</dcterms:modified>
</cp:coreProperties>
</file>