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FE22" w14:textId="77777777" w:rsidR="005F0D9C" w:rsidRPr="00A32E84" w:rsidRDefault="005F0D9C">
      <w:pPr>
        <w:jc w:val="center"/>
        <w:rPr>
          <w:b/>
        </w:rPr>
      </w:pPr>
      <w:r w:rsidRPr="00A32E84">
        <w:rPr>
          <w:b/>
        </w:rPr>
        <w:t>REGULATORY PROGRAM</w:t>
      </w:r>
    </w:p>
    <w:p w14:paraId="60C55184" w14:textId="77777777" w:rsidR="005F0D9C" w:rsidRPr="00A32E84" w:rsidRDefault="00B67E78">
      <w:pPr>
        <w:tabs>
          <w:tab w:val="center" w:pos="4680"/>
        </w:tabs>
        <w:jc w:val="center"/>
        <w:rPr>
          <w:b/>
        </w:rPr>
      </w:pPr>
      <w:r w:rsidRPr="00A32E84">
        <w:rPr>
          <w:b/>
        </w:rPr>
        <w:t>PERMIT ACTION</w:t>
      </w:r>
    </w:p>
    <w:p w14:paraId="65B38742" w14:textId="72F85F6B" w:rsidR="005F0D9C" w:rsidRPr="00A32E84" w:rsidRDefault="0028101F" w:rsidP="00A32E84">
      <w:pPr>
        <w:jc w:val="center"/>
        <w:rPr>
          <w:b/>
          <w:caps/>
        </w:rPr>
      </w:pPr>
      <w:r>
        <w:rPr>
          <w:b/>
          <w:caps/>
        </w:rPr>
        <w:t>Hunter’s Point Natural Gas Well</w:t>
      </w:r>
    </w:p>
    <w:p w14:paraId="72812A9A" w14:textId="77777777" w:rsidR="00A32E84" w:rsidRPr="00A32E84" w:rsidRDefault="00A32E84">
      <w:pPr>
        <w:jc w:val="both"/>
        <w:rPr>
          <w:u w:val="single"/>
        </w:rPr>
      </w:pPr>
    </w:p>
    <w:p w14:paraId="3358EAFC" w14:textId="30F5F6D9" w:rsidR="005F0D9C" w:rsidRPr="00A32E84" w:rsidRDefault="005F0D9C" w:rsidP="00074131">
      <w:pPr>
        <w:tabs>
          <w:tab w:val="left" w:pos="-720"/>
        </w:tabs>
        <w:suppressAutoHyphens/>
        <w:rPr>
          <w:spacing w:val="-2"/>
        </w:rPr>
      </w:pPr>
      <w:r w:rsidRPr="00A32E84">
        <w:rPr>
          <w:spacing w:val="-2"/>
          <w:u w:val="single"/>
        </w:rPr>
        <w:t>APPLICANT:</w:t>
      </w:r>
      <w:r w:rsidRPr="00A32E84">
        <w:rPr>
          <w:spacing w:val="-2"/>
        </w:rPr>
        <w:t xml:space="preserve">  </w:t>
      </w:r>
      <w:r w:rsidR="006D70AC" w:rsidRPr="006D70AC">
        <w:rPr>
          <w:b/>
          <w:bCs/>
          <w:spacing w:val="-2"/>
        </w:rPr>
        <w:t>:</w:t>
      </w:r>
      <w:r w:rsidR="006D70AC" w:rsidRPr="006D70AC">
        <w:rPr>
          <w:spacing w:val="-2"/>
        </w:rPr>
        <w:t xml:space="preserve">  Sunset Exploration, Inc</w:t>
      </w:r>
      <w:r w:rsidR="006D70AC">
        <w:rPr>
          <w:spacing w:val="-2"/>
        </w:rPr>
        <w:t>.</w:t>
      </w:r>
    </w:p>
    <w:p w14:paraId="753B909F" w14:textId="77777777" w:rsidR="00AE17F6" w:rsidRPr="00A32E84" w:rsidRDefault="00AE17F6" w:rsidP="00074131">
      <w:pPr>
        <w:tabs>
          <w:tab w:val="left" w:pos="-720"/>
        </w:tabs>
        <w:suppressAutoHyphens/>
        <w:rPr>
          <w:spacing w:val="-2"/>
        </w:rPr>
      </w:pPr>
    </w:p>
    <w:p w14:paraId="0928241E" w14:textId="412C8BB8" w:rsidR="00AE17F6" w:rsidRPr="00A32E84" w:rsidRDefault="00AE17F6" w:rsidP="00074131">
      <w:pPr>
        <w:tabs>
          <w:tab w:val="left" w:pos="-720"/>
        </w:tabs>
        <w:suppressAutoHyphens/>
      </w:pPr>
      <w:r w:rsidRPr="00A32E84">
        <w:rPr>
          <w:spacing w:val="-2"/>
          <w:u w:val="single"/>
        </w:rPr>
        <w:t>CORPS FILE NUMBER</w:t>
      </w:r>
      <w:r w:rsidRPr="00A32E84">
        <w:rPr>
          <w:spacing w:val="-2"/>
        </w:rPr>
        <w:t xml:space="preserve">: </w:t>
      </w:r>
      <w:r w:rsidR="00A32E84" w:rsidRPr="00A32E84">
        <w:rPr>
          <w:spacing w:val="-2"/>
        </w:rPr>
        <w:t>SPN-201</w:t>
      </w:r>
      <w:r w:rsidR="006D70AC">
        <w:rPr>
          <w:spacing w:val="-2"/>
        </w:rPr>
        <w:t>1-00065N</w:t>
      </w:r>
    </w:p>
    <w:p w14:paraId="63FE4C37" w14:textId="77777777" w:rsidR="005F0D9C" w:rsidRPr="00A32E84" w:rsidRDefault="005F0D9C" w:rsidP="00074131"/>
    <w:p w14:paraId="2DBED876" w14:textId="503712C5" w:rsidR="005F0D9C" w:rsidRPr="00540566" w:rsidRDefault="005F0D9C" w:rsidP="00074131">
      <w:r w:rsidRPr="00540566">
        <w:rPr>
          <w:u w:val="single"/>
        </w:rPr>
        <w:t>AREA</w:t>
      </w:r>
      <w:r w:rsidR="001F14D0" w:rsidRPr="00540566">
        <w:t xml:space="preserve">: </w:t>
      </w:r>
      <w:r w:rsidR="005E356E" w:rsidRPr="00540566">
        <w:t xml:space="preserve"> </w:t>
      </w:r>
      <w:r w:rsidR="006D70AC">
        <w:t>Suisun Marsh, Solano County, CA</w:t>
      </w:r>
    </w:p>
    <w:p w14:paraId="0D82F1B9" w14:textId="77777777" w:rsidR="005F0D9C" w:rsidRPr="00810547" w:rsidRDefault="005F0D9C" w:rsidP="00074131">
      <w:pPr>
        <w:tabs>
          <w:tab w:val="left" w:pos="-720"/>
        </w:tabs>
        <w:suppressAutoHyphens/>
        <w:rPr>
          <w:spacing w:val="-2"/>
          <w:highlight w:val="yellow"/>
        </w:rPr>
      </w:pPr>
    </w:p>
    <w:p w14:paraId="123E01DC" w14:textId="21AE15DA" w:rsidR="000C3DC9" w:rsidRPr="00540566" w:rsidRDefault="005F0D9C" w:rsidP="00074131">
      <w:r w:rsidRPr="00540566">
        <w:rPr>
          <w:spacing w:val="-2"/>
          <w:u w:val="single"/>
        </w:rPr>
        <w:t>DESCRIPTION</w:t>
      </w:r>
      <w:r w:rsidRPr="00540566">
        <w:rPr>
          <w:spacing w:val="-2"/>
        </w:rPr>
        <w:t xml:space="preserve">: </w:t>
      </w:r>
      <w:r w:rsidR="006D70AC">
        <w:rPr>
          <w:spacing w:val="-2"/>
        </w:rPr>
        <w:t xml:space="preserve">Sunset Exploration </w:t>
      </w:r>
      <w:r w:rsidR="006D70AC" w:rsidRPr="006D70AC">
        <w:t>has applied for a Department of the Army Permit to discharge fill into jurisdictional wetlands for Phase 1 and Phase 2 of a natural gas well drilling project.  Phase 1 would require 1.05 acres of fill in jurisdictional wetlands to explore the potential of natural gas production in a new well (Phase 1).  Phase 2 of the project would be development of the well for production resulting in an additional 0.31 acres of fill for a total of 3,800 cubic yards of fill impacts to 1.36 acres of jurisdictional wetlands from both Phase 1 and Phase 2 of the project.</w:t>
      </w:r>
      <w:r w:rsidR="004B43A4">
        <w:t xml:space="preserve">  A new </w:t>
      </w:r>
      <w:r w:rsidR="004B43A4" w:rsidRPr="004B43A4">
        <w:t>8,821 foot</w:t>
      </w:r>
      <w:r w:rsidR="004B43A4">
        <w:t xml:space="preserve"> pipeline along the existing levee would be connected to existing natural gas infrastructure.</w:t>
      </w:r>
    </w:p>
    <w:p w14:paraId="264F05A8" w14:textId="77777777" w:rsidR="00540566" w:rsidRPr="00540566" w:rsidRDefault="00540566" w:rsidP="00074131"/>
    <w:p w14:paraId="2B999DE9" w14:textId="039D4ED0" w:rsidR="00E4181C" w:rsidRPr="0061203B" w:rsidRDefault="00EB69A8" w:rsidP="00074131">
      <w:r w:rsidRPr="0061203B">
        <w:rPr>
          <w:u w:val="single"/>
        </w:rPr>
        <w:t>PRIMARY ISSUE</w:t>
      </w:r>
      <w:r w:rsidRPr="0061203B">
        <w:t xml:space="preserve">:  </w:t>
      </w:r>
      <w:r w:rsidR="004B43A4">
        <w:t>The Corps received p</w:t>
      </w:r>
      <w:r w:rsidR="002839F9">
        <w:t>ublic notice comments requesting additional information and an extension of the public comment period.  Comments received have been predominantly in opposition to the project</w:t>
      </w:r>
      <w:r w:rsidR="004B43A4">
        <w:t xml:space="preserve"> and opposition to permit approval</w:t>
      </w:r>
      <w:r w:rsidR="002839F9">
        <w:t>.  The major issues include: opposition to fossil fuel development, concern about pipelines and safety in wetlands and Suisun Marsh, questions about environmental justice issues in Benicia, and consistency with state and local regulations and land use plans.</w:t>
      </w:r>
    </w:p>
    <w:p w14:paraId="5A619C5B" w14:textId="77777777" w:rsidR="00E4181C" w:rsidRPr="00C649F6" w:rsidRDefault="00E4181C" w:rsidP="00074131"/>
    <w:p w14:paraId="2FD712F7" w14:textId="169531DB" w:rsidR="00C649F6" w:rsidRPr="00C649F6" w:rsidRDefault="00E834B1" w:rsidP="00074131">
      <w:r w:rsidRPr="00C649F6">
        <w:rPr>
          <w:u w:val="single"/>
        </w:rPr>
        <w:t>STATUS</w:t>
      </w:r>
      <w:r w:rsidRPr="00C649F6">
        <w:t>:</w:t>
      </w:r>
      <w:r w:rsidR="00074131" w:rsidRPr="00C649F6">
        <w:t xml:space="preserve">  </w:t>
      </w:r>
      <w:r w:rsidR="002839F9">
        <w:t>The initial public notice opened January 26, 2021 and closed February 26, 2021. The Corps received several requests to extend the public comment period and comments asking for additional information.  The Corps responded by releasing a supplemental public notice which clarified the original notice and contained additional information and maps.  This notice opened</w:t>
      </w:r>
      <w:r w:rsidR="002839F9">
        <w:t xml:space="preserve"> March 16 and closed April 2, 2021.  Over 400 comments were received during the combined public comment periods.  The Regulatory Project Manager will review the comments for substantive issues and new information.  </w:t>
      </w:r>
      <w:r w:rsidR="00D1055E">
        <w:t>Regulatory will solicit additional information from the applicant related to the public comments.  Additionally, the Corps will continue to analyze the applicant’s proposed alternatives and mitigation, including avoidance, minimization, and compensatory mitigation.</w:t>
      </w:r>
    </w:p>
    <w:p w14:paraId="63505B3B" w14:textId="77777777" w:rsidR="00CC2AB9" w:rsidRPr="005D3F9F" w:rsidRDefault="00CC2AB9" w:rsidP="00074131">
      <w:pPr>
        <w:tabs>
          <w:tab w:val="left" w:pos="-720"/>
        </w:tabs>
        <w:suppressAutoHyphens/>
      </w:pPr>
    </w:p>
    <w:p w14:paraId="1CC8D601" w14:textId="77777777" w:rsidR="00B67E78" w:rsidRPr="005D3F9F" w:rsidRDefault="00B67E78" w:rsidP="00074131">
      <w:pPr>
        <w:tabs>
          <w:tab w:val="left" w:pos="-720"/>
        </w:tabs>
        <w:suppressAutoHyphens/>
        <w:rPr>
          <w:spacing w:val="-2"/>
        </w:rPr>
      </w:pPr>
      <w:r w:rsidRPr="005D3F9F">
        <w:rPr>
          <w:spacing w:val="-2"/>
          <w:u w:val="single"/>
        </w:rPr>
        <w:t>CONGRESSIONAL DISTRICT</w:t>
      </w:r>
      <w:r w:rsidRPr="005D3F9F">
        <w:rPr>
          <w:spacing w:val="-2"/>
        </w:rPr>
        <w:t>:</w:t>
      </w:r>
    </w:p>
    <w:p w14:paraId="5FC6A998" w14:textId="6CE6E88F" w:rsidR="00B56AB9" w:rsidRDefault="004256C7" w:rsidP="00074131">
      <w:pPr>
        <w:pStyle w:val="BulletedParagraph"/>
        <w:tabs>
          <w:tab w:val="left" w:pos="-720"/>
        </w:tabs>
        <w:suppressAutoHyphens/>
        <w:spacing w:line="240" w:lineRule="exact"/>
        <w:rPr>
          <w:rFonts w:ascii="Times New Roman" w:hAnsi="Times New Roman"/>
          <w:sz w:val="24"/>
          <w:szCs w:val="24"/>
        </w:rPr>
      </w:pPr>
      <w:r w:rsidRPr="004256C7">
        <w:rPr>
          <w:rFonts w:ascii="Times New Roman" w:hAnsi="Times New Roman"/>
          <w:sz w:val="24"/>
          <w:szCs w:val="24"/>
        </w:rPr>
        <w:t>Garamendi</w:t>
      </w:r>
      <w:r>
        <w:rPr>
          <w:rFonts w:ascii="Times New Roman" w:hAnsi="Times New Roman"/>
          <w:sz w:val="24"/>
          <w:szCs w:val="24"/>
        </w:rPr>
        <w:t>, CA-2</w:t>
      </w:r>
    </w:p>
    <w:p w14:paraId="717495EE" w14:textId="28CBAAF7" w:rsidR="004256C7" w:rsidRPr="004256C7" w:rsidRDefault="004256C7" w:rsidP="00074131">
      <w:pPr>
        <w:pStyle w:val="BulletedParagraph"/>
        <w:tabs>
          <w:tab w:val="left" w:pos="-720"/>
        </w:tabs>
        <w:suppressAutoHyphens/>
        <w:spacing w:line="240" w:lineRule="exact"/>
        <w:rPr>
          <w:rFonts w:ascii="Times New Roman" w:hAnsi="Times New Roman"/>
          <w:sz w:val="24"/>
          <w:szCs w:val="24"/>
        </w:rPr>
      </w:pPr>
      <w:r>
        <w:rPr>
          <w:rFonts w:ascii="Times New Roman" w:hAnsi="Times New Roman"/>
          <w:sz w:val="24"/>
          <w:szCs w:val="24"/>
        </w:rPr>
        <w:t>Thompson</w:t>
      </w:r>
    </w:p>
    <w:p w14:paraId="63652620" w14:textId="77777777" w:rsidR="00B56AB9" w:rsidRPr="005D3F9F" w:rsidRDefault="00B56AB9" w:rsidP="00074131">
      <w:pPr>
        <w:spacing w:line="240" w:lineRule="exact"/>
        <w:rPr>
          <w:u w:val="single"/>
        </w:rPr>
      </w:pPr>
    </w:p>
    <w:p w14:paraId="3A7487C5" w14:textId="77777777" w:rsidR="004E3F3A" w:rsidRPr="000E0A35" w:rsidRDefault="004B02F8" w:rsidP="00074131">
      <w:pPr>
        <w:spacing w:line="240" w:lineRule="exact"/>
      </w:pPr>
      <w:r w:rsidRPr="000E0A35">
        <w:rPr>
          <w:u w:val="single"/>
        </w:rPr>
        <w:t>POINT</w:t>
      </w:r>
      <w:r w:rsidR="004B7F7F" w:rsidRPr="000E0A35">
        <w:rPr>
          <w:u w:val="single"/>
        </w:rPr>
        <w:t>S</w:t>
      </w:r>
      <w:r w:rsidR="005F0D9C" w:rsidRPr="000E0A35">
        <w:rPr>
          <w:u w:val="single"/>
        </w:rPr>
        <w:t xml:space="preserve"> OF CONTACT</w:t>
      </w:r>
      <w:r w:rsidR="005F0D9C" w:rsidRPr="000E0A35">
        <w:t xml:space="preserve">:  </w:t>
      </w:r>
    </w:p>
    <w:p w14:paraId="23896ADB" w14:textId="6FFABA44" w:rsidR="004E3F3A" w:rsidRPr="000E0A35" w:rsidRDefault="00B363AE" w:rsidP="00074131">
      <w:pPr>
        <w:numPr>
          <w:ilvl w:val="0"/>
          <w:numId w:val="1"/>
        </w:numPr>
        <w:spacing w:line="240" w:lineRule="exact"/>
        <w:rPr>
          <w:color w:val="000000"/>
        </w:rPr>
      </w:pPr>
      <w:r w:rsidRPr="000E0A35">
        <w:t>Chief, Regulatory Division</w:t>
      </w:r>
      <w:r w:rsidR="00047EE4" w:rsidRPr="000E0A35">
        <w:t xml:space="preserve">, </w:t>
      </w:r>
      <w:r w:rsidR="00E17484" w:rsidRPr="000E0A35">
        <w:t>Jim Mazza</w:t>
      </w:r>
      <w:r w:rsidR="00047EE4" w:rsidRPr="000E0A35">
        <w:t xml:space="preserve"> </w:t>
      </w:r>
      <w:r w:rsidR="00047EE4" w:rsidRPr="000E0A35">
        <w:rPr>
          <w:color w:val="000000"/>
        </w:rPr>
        <w:t>(415) 503-67</w:t>
      </w:r>
      <w:r w:rsidR="00E17484" w:rsidRPr="000E0A35">
        <w:rPr>
          <w:color w:val="000000"/>
        </w:rPr>
        <w:t>75</w:t>
      </w:r>
    </w:p>
    <w:p w14:paraId="69D528AD" w14:textId="3E512F43" w:rsidR="004E3F3A" w:rsidRPr="000E0A35" w:rsidRDefault="002839F9" w:rsidP="00074131">
      <w:pPr>
        <w:numPr>
          <w:ilvl w:val="0"/>
          <w:numId w:val="1"/>
        </w:numPr>
        <w:spacing w:line="240" w:lineRule="exact"/>
        <w:rPr>
          <w:color w:val="000000"/>
        </w:rPr>
      </w:pPr>
      <w:r>
        <w:rPr>
          <w:color w:val="000000"/>
        </w:rPr>
        <w:t>North</w:t>
      </w:r>
      <w:r w:rsidR="004B7F7F" w:rsidRPr="000E0A35">
        <w:rPr>
          <w:color w:val="000000"/>
        </w:rPr>
        <w:t xml:space="preserve"> Branch</w:t>
      </w:r>
      <w:r w:rsidR="00E17484" w:rsidRPr="000E0A35">
        <w:rPr>
          <w:color w:val="000000"/>
        </w:rPr>
        <w:t xml:space="preserve"> Chief</w:t>
      </w:r>
      <w:r w:rsidR="004B7F7F" w:rsidRPr="000E0A35">
        <w:rPr>
          <w:color w:val="000000"/>
        </w:rPr>
        <w:t xml:space="preserve">, </w:t>
      </w:r>
      <w:r>
        <w:rPr>
          <w:color w:val="000000"/>
        </w:rPr>
        <w:t>Sahrye Cohen</w:t>
      </w:r>
      <w:r w:rsidR="004B7F7F" w:rsidRPr="000E0A35">
        <w:rPr>
          <w:color w:val="000000"/>
        </w:rPr>
        <w:t xml:space="preserve"> </w:t>
      </w:r>
      <w:r w:rsidR="003A154E" w:rsidRPr="000E0A35">
        <w:rPr>
          <w:color w:val="000000"/>
        </w:rPr>
        <w:t>(</w:t>
      </w:r>
      <w:r w:rsidR="004B7F7F" w:rsidRPr="000E0A35">
        <w:rPr>
          <w:color w:val="000000"/>
        </w:rPr>
        <w:t>415</w:t>
      </w:r>
      <w:r w:rsidR="003A154E" w:rsidRPr="000E0A35">
        <w:rPr>
          <w:color w:val="000000"/>
        </w:rPr>
        <w:t>)</w:t>
      </w:r>
      <w:r w:rsidR="004E3F3A" w:rsidRPr="000E0A35">
        <w:rPr>
          <w:color w:val="000000"/>
        </w:rPr>
        <w:t xml:space="preserve"> </w:t>
      </w:r>
      <w:r w:rsidR="005C7161" w:rsidRPr="000E0A35">
        <w:rPr>
          <w:color w:val="000000"/>
        </w:rPr>
        <w:t>503-6</w:t>
      </w:r>
      <w:r w:rsidR="00E17484" w:rsidRPr="000E0A35">
        <w:rPr>
          <w:color w:val="000000"/>
        </w:rPr>
        <w:t>77</w:t>
      </w:r>
      <w:r>
        <w:rPr>
          <w:color w:val="000000"/>
        </w:rPr>
        <w:t>9</w:t>
      </w:r>
    </w:p>
    <w:p w14:paraId="31865BE0" w14:textId="5A8EEB65" w:rsidR="00047EE4" w:rsidRPr="000E0A35" w:rsidRDefault="00AE160F" w:rsidP="00246A8D">
      <w:pPr>
        <w:numPr>
          <w:ilvl w:val="0"/>
          <w:numId w:val="1"/>
        </w:numPr>
        <w:spacing w:line="240" w:lineRule="exact"/>
        <w:jc w:val="both"/>
      </w:pPr>
      <w:r w:rsidRPr="000E0A35">
        <w:rPr>
          <w:color w:val="000000"/>
        </w:rPr>
        <w:t>Project Manager,</w:t>
      </w:r>
      <w:r w:rsidR="00DE69D2" w:rsidRPr="000E0A35">
        <w:rPr>
          <w:color w:val="000000"/>
        </w:rPr>
        <w:t xml:space="preserve"> </w:t>
      </w:r>
      <w:r w:rsidR="002839F9">
        <w:rPr>
          <w:color w:val="000000"/>
        </w:rPr>
        <w:t>Roberta Morganstern</w:t>
      </w:r>
      <w:r w:rsidR="00DE69D2" w:rsidRPr="000E0A35">
        <w:rPr>
          <w:color w:val="000000"/>
        </w:rPr>
        <w:t xml:space="preserve"> </w:t>
      </w:r>
      <w:r w:rsidRPr="000E0A35">
        <w:rPr>
          <w:color w:val="000000"/>
        </w:rPr>
        <w:t>(415) 503-67</w:t>
      </w:r>
      <w:r w:rsidR="002839F9">
        <w:rPr>
          <w:color w:val="000000"/>
        </w:rPr>
        <w:t>82</w:t>
      </w:r>
    </w:p>
    <w:sectPr w:rsidR="00047EE4" w:rsidRPr="000E0A35" w:rsidSect="007437EA">
      <w:headerReference w:type="default" r:id="rId8"/>
      <w:footerReference w:type="even" r:id="rId9"/>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DB470" w14:textId="77777777" w:rsidR="00BD0DD5" w:rsidRDefault="00BD0DD5">
      <w:r>
        <w:separator/>
      </w:r>
    </w:p>
  </w:endnote>
  <w:endnote w:type="continuationSeparator" w:id="0">
    <w:p w14:paraId="6500F871" w14:textId="77777777" w:rsidR="00BD0DD5" w:rsidRDefault="00BD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A4E8" w14:textId="77777777" w:rsidR="00835404" w:rsidRDefault="00835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3B1F2A" w14:textId="77777777" w:rsidR="00835404" w:rsidRDefault="0083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23E1" w14:textId="525B7F26" w:rsidR="00835404" w:rsidRDefault="000C3DC9">
    <w:pPr>
      <w:pStyle w:val="Footer"/>
    </w:pPr>
    <w:r>
      <w:t>Updated</w:t>
    </w:r>
    <w:r w:rsidR="000F7112">
      <w:t xml:space="preserve"> </w:t>
    </w:r>
    <w:r w:rsidR="00D1055E">
      <w:t>5 April</w:t>
    </w:r>
    <w:r w:rsidR="000F7112">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83089" w14:textId="77777777" w:rsidR="00BD0DD5" w:rsidRDefault="00BD0DD5">
      <w:r>
        <w:separator/>
      </w:r>
    </w:p>
  </w:footnote>
  <w:footnote w:type="continuationSeparator" w:id="0">
    <w:p w14:paraId="14E0890C" w14:textId="77777777" w:rsidR="00BD0DD5" w:rsidRDefault="00BD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D45C" w14:textId="77777777" w:rsidR="00FF1833" w:rsidRDefault="00FF1833" w:rsidP="00FF1833">
    <w:pPr>
      <w:pStyle w:val="Header"/>
      <w:jc w:val="center"/>
    </w:pPr>
    <w:r>
      <w:object w:dxaOrig="2145" w:dyaOrig="1620" w14:anchorId="43FA0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42pt" fillcolor="window">
          <v:imagedata r:id="rId1" o:title=""/>
        </v:shape>
        <o:OLEObject Type="Embed" ProgID="PBrush" ShapeID="_x0000_i1025" DrawAspect="Content" ObjectID="_1679139872" r:id="rId2"/>
      </w:object>
    </w:r>
  </w:p>
  <w:p w14:paraId="253AB1FA" w14:textId="77777777" w:rsidR="00FF1833" w:rsidRDefault="00FF1833" w:rsidP="00FF1833">
    <w:pPr>
      <w:pStyle w:val="Header"/>
      <w:jc w:val="center"/>
    </w:pPr>
  </w:p>
  <w:p w14:paraId="57CA9484" w14:textId="77777777" w:rsidR="00FF1833" w:rsidRDefault="00FF1833" w:rsidP="00FF18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20DC3"/>
    <w:multiLevelType w:val="multilevel"/>
    <w:tmpl w:val="1206F006"/>
    <w:lvl w:ilvl="0">
      <w:start w:val="1"/>
      <w:numFmt w:val="bullet"/>
      <w:pStyle w:val="BulletedParagrap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BD6688C"/>
    <w:multiLevelType w:val="hybridMultilevel"/>
    <w:tmpl w:val="B2C4BDD2"/>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E1CFD3-2364-4CF3-8825-463084460B13}"/>
    <w:docVar w:name="dgnword-eventsink" w:val="2057997977536"/>
  </w:docVars>
  <w:rsids>
    <w:rsidRoot w:val="00B32D51"/>
    <w:rsid w:val="00015623"/>
    <w:rsid w:val="00030B86"/>
    <w:rsid w:val="00041F25"/>
    <w:rsid w:val="00047EE4"/>
    <w:rsid w:val="00072BC0"/>
    <w:rsid w:val="00074131"/>
    <w:rsid w:val="000835C2"/>
    <w:rsid w:val="000861CC"/>
    <w:rsid w:val="000B1463"/>
    <w:rsid w:val="000B4B17"/>
    <w:rsid w:val="000C0BCE"/>
    <w:rsid w:val="000C1AF2"/>
    <w:rsid w:val="000C3DC9"/>
    <w:rsid w:val="000D28F4"/>
    <w:rsid w:val="000D5452"/>
    <w:rsid w:val="000D55D7"/>
    <w:rsid w:val="000E035B"/>
    <w:rsid w:val="000E0A35"/>
    <w:rsid w:val="000F7112"/>
    <w:rsid w:val="001130A1"/>
    <w:rsid w:val="001136C1"/>
    <w:rsid w:val="0011477B"/>
    <w:rsid w:val="001210BE"/>
    <w:rsid w:val="0012393C"/>
    <w:rsid w:val="00125A31"/>
    <w:rsid w:val="00135997"/>
    <w:rsid w:val="00143E62"/>
    <w:rsid w:val="00162F6E"/>
    <w:rsid w:val="00183E23"/>
    <w:rsid w:val="00194F0E"/>
    <w:rsid w:val="001C0CC3"/>
    <w:rsid w:val="001C3ED3"/>
    <w:rsid w:val="001D4B52"/>
    <w:rsid w:val="001E5B59"/>
    <w:rsid w:val="001E73F7"/>
    <w:rsid w:val="001F14D0"/>
    <w:rsid w:val="001F7628"/>
    <w:rsid w:val="002232CC"/>
    <w:rsid w:val="00224485"/>
    <w:rsid w:val="002340DB"/>
    <w:rsid w:val="00240261"/>
    <w:rsid w:val="00241829"/>
    <w:rsid w:val="00254A3B"/>
    <w:rsid w:val="002703CF"/>
    <w:rsid w:val="0028101F"/>
    <w:rsid w:val="002839F9"/>
    <w:rsid w:val="00285892"/>
    <w:rsid w:val="002859AA"/>
    <w:rsid w:val="002C7D34"/>
    <w:rsid w:val="002D3F2C"/>
    <w:rsid w:val="002D546E"/>
    <w:rsid w:val="002E29D8"/>
    <w:rsid w:val="002F10E7"/>
    <w:rsid w:val="003033F1"/>
    <w:rsid w:val="003035AC"/>
    <w:rsid w:val="003104B3"/>
    <w:rsid w:val="00313822"/>
    <w:rsid w:val="00335F59"/>
    <w:rsid w:val="003449BF"/>
    <w:rsid w:val="003609D9"/>
    <w:rsid w:val="0038480E"/>
    <w:rsid w:val="00392A80"/>
    <w:rsid w:val="00395396"/>
    <w:rsid w:val="003A154E"/>
    <w:rsid w:val="00400CD8"/>
    <w:rsid w:val="004018DE"/>
    <w:rsid w:val="0042081C"/>
    <w:rsid w:val="004256C7"/>
    <w:rsid w:val="00427FF3"/>
    <w:rsid w:val="0045271B"/>
    <w:rsid w:val="00462933"/>
    <w:rsid w:val="004A4EAB"/>
    <w:rsid w:val="004B02F8"/>
    <w:rsid w:val="004B43A4"/>
    <w:rsid w:val="004B7F7F"/>
    <w:rsid w:val="004C69A0"/>
    <w:rsid w:val="004E3F3A"/>
    <w:rsid w:val="004E5D9C"/>
    <w:rsid w:val="004F014D"/>
    <w:rsid w:val="004F5E17"/>
    <w:rsid w:val="00516035"/>
    <w:rsid w:val="005373E8"/>
    <w:rsid w:val="00540566"/>
    <w:rsid w:val="00542ECF"/>
    <w:rsid w:val="00563DCF"/>
    <w:rsid w:val="0057695F"/>
    <w:rsid w:val="00587281"/>
    <w:rsid w:val="005B0506"/>
    <w:rsid w:val="005C2178"/>
    <w:rsid w:val="005C7161"/>
    <w:rsid w:val="005D0370"/>
    <w:rsid w:val="005D3F9F"/>
    <w:rsid w:val="005E356E"/>
    <w:rsid w:val="005F0D4B"/>
    <w:rsid w:val="005F0D9C"/>
    <w:rsid w:val="00607A7F"/>
    <w:rsid w:val="00611C5E"/>
    <w:rsid w:val="0061203B"/>
    <w:rsid w:val="00615A33"/>
    <w:rsid w:val="00622745"/>
    <w:rsid w:val="00626413"/>
    <w:rsid w:val="00692444"/>
    <w:rsid w:val="006A121D"/>
    <w:rsid w:val="006A15FD"/>
    <w:rsid w:val="006C51D5"/>
    <w:rsid w:val="006D70AC"/>
    <w:rsid w:val="006E6615"/>
    <w:rsid w:val="006F1924"/>
    <w:rsid w:val="00727F58"/>
    <w:rsid w:val="007437EA"/>
    <w:rsid w:val="007541A3"/>
    <w:rsid w:val="007549E9"/>
    <w:rsid w:val="00755854"/>
    <w:rsid w:val="00757010"/>
    <w:rsid w:val="00764470"/>
    <w:rsid w:val="0076526B"/>
    <w:rsid w:val="007823CF"/>
    <w:rsid w:val="007830C7"/>
    <w:rsid w:val="007B40E4"/>
    <w:rsid w:val="007B6628"/>
    <w:rsid w:val="007C5356"/>
    <w:rsid w:val="007C730D"/>
    <w:rsid w:val="007E2392"/>
    <w:rsid w:val="007E2476"/>
    <w:rsid w:val="007E6194"/>
    <w:rsid w:val="00803775"/>
    <w:rsid w:val="00804075"/>
    <w:rsid w:val="0080607D"/>
    <w:rsid w:val="00810547"/>
    <w:rsid w:val="00835404"/>
    <w:rsid w:val="00835BA7"/>
    <w:rsid w:val="00854892"/>
    <w:rsid w:val="0089313C"/>
    <w:rsid w:val="008A54BF"/>
    <w:rsid w:val="008C1706"/>
    <w:rsid w:val="008C2098"/>
    <w:rsid w:val="008F3335"/>
    <w:rsid w:val="008F37CA"/>
    <w:rsid w:val="008F4056"/>
    <w:rsid w:val="008F72B2"/>
    <w:rsid w:val="00905CCA"/>
    <w:rsid w:val="0092446F"/>
    <w:rsid w:val="0093443F"/>
    <w:rsid w:val="0096253E"/>
    <w:rsid w:val="009716DA"/>
    <w:rsid w:val="0097309A"/>
    <w:rsid w:val="00980418"/>
    <w:rsid w:val="00991902"/>
    <w:rsid w:val="00997B79"/>
    <w:rsid w:val="009A338C"/>
    <w:rsid w:val="009B45D4"/>
    <w:rsid w:val="009B4754"/>
    <w:rsid w:val="009D5D4A"/>
    <w:rsid w:val="009F06EC"/>
    <w:rsid w:val="00A11737"/>
    <w:rsid w:val="00A23112"/>
    <w:rsid w:val="00A277F9"/>
    <w:rsid w:val="00A27C9A"/>
    <w:rsid w:val="00A32E84"/>
    <w:rsid w:val="00A33B48"/>
    <w:rsid w:val="00A36AB7"/>
    <w:rsid w:val="00A439F0"/>
    <w:rsid w:val="00A8791B"/>
    <w:rsid w:val="00AA2225"/>
    <w:rsid w:val="00AB00E0"/>
    <w:rsid w:val="00AB4FF5"/>
    <w:rsid w:val="00AC33D0"/>
    <w:rsid w:val="00AE160F"/>
    <w:rsid w:val="00AE17F6"/>
    <w:rsid w:val="00AE3B59"/>
    <w:rsid w:val="00AE6FF0"/>
    <w:rsid w:val="00B21191"/>
    <w:rsid w:val="00B26890"/>
    <w:rsid w:val="00B32D51"/>
    <w:rsid w:val="00B363AE"/>
    <w:rsid w:val="00B41E2E"/>
    <w:rsid w:val="00B46BF9"/>
    <w:rsid w:val="00B56AB9"/>
    <w:rsid w:val="00B67E78"/>
    <w:rsid w:val="00B82CB9"/>
    <w:rsid w:val="00B850DA"/>
    <w:rsid w:val="00BB3D97"/>
    <w:rsid w:val="00BC22AA"/>
    <w:rsid w:val="00BD0DD5"/>
    <w:rsid w:val="00BD308B"/>
    <w:rsid w:val="00BE6358"/>
    <w:rsid w:val="00BF153A"/>
    <w:rsid w:val="00BF77C3"/>
    <w:rsid w:val="00C01AF8"/>
    <w:rsid w:val="00C1361E"/>
    <w:rsid w:val="00C41E82"/>
    <w:rsid w:val="00C649F6"/>
    <w:rsid w:val="00C74E25"/>
    <w:rsid w:val="00CC2AB9"/>
    <w:rsid w:val="00CC6FB4"/>
    <w:rsid w:val="00CE4893"/>
    <w:rsid w:val="00CF03A5"/>
    <w:rsid w:val="00CF2FD4"/>
    <w:rsid w:val="00CF6045"/>
    <w:rsid w:val="00D1055E"/>
    <w:rsid w:val="00D374F5"/>
    <w:rsid w:val="00D50951"/>
    <w:rsid w:val="00D54985"/>
    <w:rsid w:val="00D577A7"/>
    <w:rsid w:val="00D706DC"/>
    <w:rsid w:val="00D74BCB"/>
    <w:rsid w:val="00DA76BD"/>
    <w:rsid w:val="00DC4ABC"/>
    <w:rsid w:val="00DD042F"/>
    <w:rsid w:val="00DD2527"/>
    <w:rsid w:val="00DD4EE0"/>
    <w:rsid w:val="00DD6E1E"/>
    <w:rsid w:val="00DE63F1"/>
    <w:rsid w:val="00DE69D2"/>
    <w:rsid w:val="00DF25CD"/>
    <w:rsid w:val="00E07DE3"/>
    <w:rsid w:val="00E10A9E"/>
    <w:rsid w:val="00E17484"/>
    <w:rsid w:val="00E2368F"/>
    <w:rsid w:val="00E4181C"/>
    <w:rsid w:val="00E44123"/>
    <w:rsid w:val="00E600F6"/>
    <w:rsid w:val="00E63EFA"/>
    <w:rsid w:val="00E65D7C"/>
    <w:rsid w:val="00E834B1"/>
    <w:rsid w:val="00EA08B5"/>
    <w:rsid w:val="00EA25E1"/>
    <w:rsid w:val="00EB0E32"/>
    <w:rsid w:val="00EB416C"/>
    <w:rsid w:val="00EB69A8"/>
    <w:rsid w:val="00F20A8A"/>
    <w:rsid w:val="00F27D4F"/>
    <w:rsid w:val="00F34254"/>
    <w:rsid w:val="00F536A9"/>
    <w:rsid w:val="00F828F2"/>
    <w:rsid w:val="00FB09E1"/>
    <w:rsid w:val="00FB3E38"/>
    <w:rsid w:val="00FD1B8B"/>
    <w:rsid w:val="00FF1833"/>
    <w:rsid w:val="00FF1C55"/>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A3EAD"/>
  <w15:chartTrackingRefBased/>
  <w15:docId w15:val="{CC0BDA57-E512-4F20-9EAB-3AA6C45D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rPr>
  </w:style>
  <w:style w:type="paragraph" w:styleId="BalloonText">
    <w:name w:val="Balloon Text"/>
    <w:basedOn w:val="Normal"/>
    <w:semiHidden/>
    <w:rsid w:val="004F5E17"/>
    <w:rPr>
      <w:rFonts w:ascii="Tahoma" w:hAnsi="Tahoma" w:cs="Tahoma"/>
      <w:sz w:val="16"/>
      <w:szCs w:val="16"/>
    </w:rPr>
  </w:style>
  <w:style w:type="paragraph" w:styleId="Header">
    <w:name w:val="header"/>
    <w:basedOn w:val="Normal"/>
    <w:rsid w:val="003A154E"/>
    <w:pPr>
      <w:tabs>
        <w:tab w:val="center" w:pos="4320"/>
        <w:tab w:val="right" w:pos="8640"/>
      </w:tabs>
    </w:pPr>
  </w:style>
  <w:style w:type="character" w:styleId="CommentReference">
    <w:name w:val="annotation reference"/>
    <w:rsid w:val="00A277F9"/>
    <w:rPr>
      <w:sz w:val="16"/>
      <w:szCs w:val="16"/>
    </w:rPr>
  </w:style>
  <w:style w:type="paragraph" w:styleId="CommentText">
    <w:name w:val="annotation text"/>
    <w:basedOn w:val="Normal"/>
    <w:link w:val="CommentTextChar"/>
    <w:rsid w:val="00A277F9"/>
    <w:rPr>
      <w:sz w:val="20"/>
      <w:szCs w:val="20"/>
    </w:rPr>
  </w:style>
  <w:style w:type="character" w:customStyle="1" w:styleId="CommentTextChar">
    <w:name w:val="Comment Text Char"/>
    <w:basedOn w:val="DefaultParagraphFont"/>
    <w:link w:val="CommentText"/>
    <w:rsid w:val="00A277F9"/>
  </w:style>
  <w:style w:type="paragraph" w:styleId="CommentSubject">
    <w:name w:val="annotation subject"/>
    <w:basedOn w:val="CommentText"/>
    <w:next w:val="CommentText"/>
    <w:link w:val="CommentSubjectChar"/>
    <w:rsid w:val="00A277F9"/>
    <w:rPr>
      <w:b/>
      <w:bCs/>
    </w:rPr>
  </w:style>
  <w:style w:type="character" w:customStyle="1" w:styleId="CommentSubjectChar">
    <w:name w:val="Comment Subject Char"/>
    <w:link w:val="CommentSubject"/>
    <w:rsid w:val="00A277F9"/>
    <w:rPr>
      <w:b/>
      <w:bCs/>
    </w:rPr>
  </w:style>
  <w:style w:type="character" w:styleId="Hyperlink">
    <w:name w:val="Hyperlink"/>
    <w:rsid w:val="00B67E78"/>
    <w:rPr>
      <w:color w:val="0000FF"/>
      <w:u w:val="single"/>
    </w:rPr>
  </w:style>
  <w:style w:type="paragraph" w:customStyle="1" w:styleId="BulletedParagraph">
    <w:name w:val="Bulleted Paragraph"/>
    <w:basedOn w:val="Normal"/>
    <w:qFormat/>
    <w:rsid w:val="00B67E78"/>
    <w:pPr>
      <w:numPr>
        <w:numId w:val="2"/>
      </w:numPr>
      <w:contextualSpacing/>
    </w:pPr>
    <w:rPr>
      <w:rFonts w:ascii="Arial" w:eastAsia="Arial" w:hAnsi="Arial"/>
      <w:sz w:val="20"/>
      <w:szCs w:val="22"/>
    </w:rPr>
  </w:style>
  <w:style w:type="character" w:customStyle="1" w:styleId="FooterChar">
    <w:name w:val="Footer Char"/>
    <w:basedOn w:val="DefaultParagraphFont"/>
    <w:link w:val="Footer"/>
    <w:uiPriority w:val="99"/>
    <w:rsid w:val="0096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8377">
      <w:bodyDiv w:val="1"/>
      <w:marLeft w:val="0"/>
      <w:marRight w:val="0"/>
      <w:marTop w:val="0"/>
      <w:marBottom w:val="0"/>
      <w:divBdr>
        <w:top w:val="none" w:sz="0" w:space="0" w:color="auto"/>
        <w:left w:val="none" w:sz="0" w:space="0" w:color="auto"/>
        <w:bottom w:val="none" w:sz="0" w:space="0" w:color="auto"/>
        <w:right w:val="none" w:sz="0" w:space="0" w:color="auto"/>
      </w:divBdr>
      <w:divsChild>
        <w:div w:id="682827852">
          <w:marLeft w:val="15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74A7-5D25-4B76-9D4F-9E36A0CD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REGULATORY PROGRAM</vt:lpstr>
    </vt:vector>
  </TitlesOfParts>
  <Company>USACE</Company>
  <LinksUpToDate>false</LinksUpToDate>
  <CharactersWithSpaces>2465</CharactersWithSpaces>
  <SharedDoc>false</SharedDoc>
  <HLinks>
    <vt:vector size="6" baseType="variant">
      <vt:variant>
        <vt:i4>393301</vt:i4>
      </vt:variant>
      <vt:variant>
        <vt:i4>0</vt:i4>
      </vt:variant>
      <vt:variant>
        <vt:i4>0</vt:i4>
      </vt:variant>
      <vt:variant>
        <vt:i4>5</vt:i4>
      </vt:variant>
      <vt:variant>
        <vt:lpwstr>http://www.spn.usace.army.mil/Library/FreedomofInformationAct/FOIAHotTopics.aspx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PROGRAM</dc:title>
  <dc:subject/>
  <dc:creator>Bryan Matsumoto</dc:creator>
  <cp:keywords/>
  <cp:lastModifiedBy>Cohen, Sahrye E CIV USARMY CESPN (USA)</cp:lastModifiedBy>
  <cp:revision>5</cp:revision>
  <cp:lastPrinted>2018-01-31T17:34:00Z</cp:lastPrinted>
  <dcterms:created xsi:type="dcterms:W3CDTF">2021-04-05T21:53:00Z</dcterms:created>
  <dcterms:modified xsi:type="dcterms:W3CDTF">2021-04-05T21:58:00Z</dcterms:modified>
</cp:coreProperties>
</file>